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046A6D15" w:rsidR="00B73D13" w:rsidRDefault="00C00890" w:rsidP="00B73D13">
      <w:pPr>
        <w:pStyle w:val="Default"/>
        <w:jc w:val="center"/>
      </w:pPr>
      <w:r>
        <w:rPr>
          <w:noProof/>
        </w:rPr>
        <w:drawing>
          <wp:inline distT="0" distB="0" distL="0" distR="0" wp14:anchorId="01E773E8" wp14:editId="174F20D1">
            <wp:extent cx="1257300" cy="1257300"/>
            <wp:effectExtent l="0" t="0" r="0" b="0"/>
            <wp:docPr id="6" name="Picture 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B73D13" w:rsidRDefault="00B73D13" w:rsidP="00B73D13">
      <w:pPr>
        <w:pStyle w:val="Default"/>
        <w:jc w:val="center"/>
        <w:rPr>
          <w:b/>
          <w:bCs/>
          <w:sz w:val="36"/>
          <w:szCs w:val="36"/>
        </w:rPr>
      </w:pPr>
    </w:p>
    <w:p w14:paraId="1869641D" w14:textId="77777777" w:rsidR="004F24BA" w:rsidRDefault="004F24BA" w:rsidP="004F24B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JOB DESCRIPTION AND PERSON SPECIFICATION</w:t>
      </w:r>
    </w:p>
    <w:p w14:paraId="1E32609D" w14:textId="77777777" w:rsidR="004F24BA" w:rsidRDefault="004F24BA" w:rsidP="004F24BA">
      <w:pPr>
        <w:pStyle w:val="Default"/>
        <w:rPr>
          <w:b/>
          <w:bCs/>
          <w:sz w:val="23"/>
          <w:szCs w:val="23"/>
        </w:rPr>
      </w:pPr>
    </w:p>
    <w:p w14:paraId="0DB123BB" w14:textId="77777777" w:rsidR="004F24BA" w:rsidRDefault="004F24BA" w:rsidP="004F24BA">
      <w:pPr>
        <w:pStyle w:val="Default"/>
        <w:rPr>
          <w:b/>
          <w:bCs/>
          <w:sz w:val="23"/>
          <w:szCs w:val="23"/>
        </w:rPr>
      </w:pPr>
    </w:p>
    <w:p w14:paraId="5FB4755A" w14:textId="3442C5E3" w:rsidR="004F24BA" w:rsidRDefault="004F24BA" w:rsidP="004F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Job title: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4F24BA">
        <w:rPr>
          <w:sz w:val="23"/>
          <w:szCs w:val="23"/>
        </w:rPr>
        <w:t>COP26 Coalition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Communications &amp; Digital Engagement Officer</w:t>
      </w:r>
    </w:p>
    <w:p w14:paraId="2906F548" w14:textId="77777777" w:rsidR="004F24BA" w:rsidRDefault="004F24BA" w:rsidP="004F24BA">
      <w:pPr>
        <w:pStyle w:val="Default"/>
        <w:rPr>
          <w:sz w:val="23"/>
          <w:szCs w:val="23"/>
        </w:rPr>
      </w:pPr>
    </w:p>
    <w:p w14:paraId="0AFCA11A" w14:textId="77777777" w:rsidR="004F24BA" w:rsidRDefault="004F24BA" w:rsidP="004F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Contract: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proofErr w:type="gramStart"/>
      <w:r w:rsidRPr="004F24BA">
        <w:rPr>
          <w:sz w:val="23"/>
          <w:szCs w:val="23"/>
        </w:rPr>
        <w:t>9 month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Fixed Term (April 2021 to December 2021)</w:t>
      </w:r>
    </w:p>
    <w:p w14:paraId="18BD2309" w14:textId="77777777" w:rsidR="004F24BA" w:rsidRDefault="004F24BA" w:rsidP="004F24BA">
      <w:pPr>
        <w:pStyle w:val="Default"/>
        <w:rPr>
          <w:sz w:val="23"/>
          <w:szCs w:val="23"/>
        </w:rPr>
      </w:pPr>
    </w:p>
    <w:p w14:paraId="2AF5D9C7" w14:textId="77777777" w:rsidR="004F24BA" w:rsidRDefault="004F24BA" w:rsidP="004F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Reporting to: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COP26 Co-ordinator</w:t>
      </w:r>
    </w:p>
    <w:p w14:paraId="34B0620A" w14:textId="77777777" w:rsidR="004F24BA" w:rsidRDefault="004F24BA" w:rsidP="004F24BA">
      <w:pPr>
        <w:pStyle w:val="Default"/>
        <w:rPr>
          <w:sz w:val="23"/>
          <w:szCs w:val="23"/>
        </w:rPr>
      </w:pPr>
    </w:p>
    <w:p w14:paraId="6DADDCB1" w14:textId="04A88ECA" w:rsidR="004F24BA" w:rsidRDefault="004F24BA" w:rsidP="004F24BA">
      <w:pPr>
        <w:ind w:left="2160" w:hanging="2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Salary: </w:t>
      </w:r>
      <w:r>
        <w:rPr>
          <w:b/>
          <w:bCs/>
          <w:sz w:val="23"/>
          <w:szCs w:val="23"/>
        </w:rPr>
        <w:tab/>
      </w:r>
      <w:r w:rsidR="000F0ABA" w:rsidRPr="00927E7A">
        <w:rPr>
          <w:sz w:val="23"/>
          <w:szCs w:val="23"/>
        </w:rPr>
        <w:t>£35,937.99</w:t>
      </w:r>
      <w:r w:rsidR="000F0ABA" w:rsidRPr="006F73B7">
        <w:rPr>
          <w:rStyle w:val="CommentReference"/>
          <w:sz w:val="23"/>
          <w:szCs w:val="23"/>
        </w:rPr>
        <w:t xml:space="preserve"> </w:t>
      </w:r>
      <w:r>
        <w:t xml:space="preserve">pro rata </w:t>
      </w:r>
      <w:r w:rsidRPr="76395476">
        <w:rPr>
          <w:rFonts w:eastAsia="Times New Roman" w:cs="Arial"/>
        </w:rPr>
        <w:t xml:space="preserve">salary, </w:t>
      </w:r>
      <w:r w:rsidRPr="00096D96">
        <w:rPr>
          <w:sz w:val="23"/>
          <w:szCs w:val="23"/>
        </w:rPr>
        <w:t>plus 6% contributory employer’s pension</w:t>
      </w:r>
    </w:p>
    <w:p w14:paraId="41F861F2" w14:textId="77777777" w:rsidR="004F24BA" w:rsidRDefault="004F24BA" w:rsidP="004F24BA">
      <w:pPr>
        <w:pStyle w:val="Default"/>
        <w:rPr>
          <w:sz w:val="23"/>
          <w:szCs w:val="23"/>
        </w:rPr>
      </w:pPr>
    </w:p>
    <w:p w14:paraId="70D24D43" w14:textId="77777777" w:rsidR="004F24BA" w:rsidRDefault="004F24BA" w:rsidP="004F24BA">
      <w:pPr>
        <w:pStyle w:val="Default"/>
        <w:ind w:left="2160" w:hanging="2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Holidays: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27 days pro rata, including four days over </w:t>
      </w:r>
      <w:r>
        <w:rPr>
          <w:sz w:val="22"/>
          <w:szCs w:val="22"/>
        </w:rPr>
        <w:t xml:space="preserve">the </w:t>
      </w:r>
      <w:r>
        <w:rPr>
          <w:sz w:val="23"/>
          <w:szCs w:val="23"/>
        </w:rPr>
        <w:t xml:space="preserve">Christmas </w:t>
      </w:r>
      <w:r>
        <w:rPr>
          <w:sz w:val="22"/>
          <w:szCs w:val="22"/>
        </w:rPr>
        <w:t xml:space="preserve">period. </w:t>
      </w:r>
    </w:p>
    <w:p w14:paraId="4EEB0710" w14:textId="77777777" w:rsidR="004F24BA" w:rsidRDefault="004F24BA" w:rsidP="004F24BA">
      <w:pPr>
        <w:pStyle w:val="Default"/>
        <w:rPr>
          <w:sz w:val="23"/>
          <w:szCs w:val="23"/>
        </w:rPr>
      </w:pPr>
    </w:p>
    <w:p w14:paraId="297AD73E" w14:textId="77777777" w:rsidR="004F24BA" w:rsidRDefault="004F24BA" w:rsidP="004F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Benefits: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Interest-free loan for season ticket or bicycle purchase </w:t>
      </w:r>
    </w:p>
    <w:p w14:paraId="68A0249C" w14:textId="77777777" w:rsidR="004F24BA" w:rsidRDefault="004F24BA" w:rsidP="004F24BA">
      <w:pPr>
        <w:pStyle w:val="Default"/>
        <w:rPr>
          <w:sz w:val="23"/>
          <w:szCs w:val="23"/>
        </w:rPr>
      </w:pPr>
    </w:p>
    <w:p w14:paraId="62A972A0" w14:textId="77777777" w:rsidR="004F24BA" w:rsidRDefault="004F24BA" w:rsidP="004F24BA">
      <w:pPr>
        <w:pStyle w:val="Default"/>
        <w:ind w:left="2160" w:hanging="2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Hours: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35 hours per week, including occasional weekend and out of hours working, for which time off in lieu will be given</w:t>
      </w:r>
    </w:p>
    <w:p w14:paraId="199F4AEE" w14:textId="77777777" w:rsidR="004F24BA" w:rsidRDefault="004F24BA" w:rsidP="004F24BA">
      <w:pPr>
        <w:pStyle w:val="Default"/>
        <w:rPr>
          <w:sz w:val="23"/>
          <w:szCs w:val="23"/>
        </w:rPr>
      </w:pPr>
    </w:p>
    <w:p w14:paraId="0F0A4808" w14:textId="77777777" w:rsidR="004F24BA" w:rsidRDefault="004F24BA" w:rsidP="004F24BA">
      <w:pPr>
        <w:pStyle w:val="Default"/>
        <w:ind w:left="2160" w:hanging="2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Based at: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Old Street, London (homeworking currently due to Covid-19 and in line with government guidance)</w:t>
      </w:r>
    </w:p>
    <w:p w14:paraId="187A1DE5" w14:textId="77777777" w:rsidR="004F24BA" w:rsidRDefault="004F24BA" w:rsidP="004F24BA">
      <w:pPr>
        <w:pStyle w:val="Default"/>
        <w:rPr>
          <w:sz w:val="23"/>
          <w:szCs w:val="23"/>
        </w:rPr>
      </w:pPr>
    </w:p>
    <w:p w14:paraId="1FD99C81" w14:textId="77777777" w:rsidR="004F24BA" w:rsidRDefault="004F24BA" w:rsidP="004F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Responsible for: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Volunteers </w:t>
      </w:r>
    </w:p>
    <w:p w14:paraId="7A55D12F" w14:textId="77777777" w:rsidR="004F24BA" w:rsidRDefault="004F24BA" w:rsidP="004F24BA">
      <w:pPr>
        <w:pStyle w:val="Default"/>
        <w:rPr>
          <w:sz w:val="23"/>
          <w:szCs w:val="23"/>
        </w:rPr>
      </w:pPr>
    </w:p>
    <w:p w14:paraId="4946ED7D" w14:textId="77777777" w:rsidR="004F24BA" w:rsidRPr="00D832C0" w:rsidRDefault="004F24BA" w:rsidP="004F24B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>Deadline for receipt of applications:</w:t>
      </w:r>
      <w:r w:rsidRPr="006B4A55">
        <w:rPr>
          <w:bCs/>
          <w:color w:val="FF0000"/>
          <w:sz w:val="23"/>
          <w:szCs w:val="23"/>
        </w:rPr>
        <w:t xml:space="preserve"> </w:t>
      </w:r>
      <w:r>
        <w:rPr>
          <w:bCs/>
          <w:color w:val="auto"/>
          <w:sz w:val="23"/>
          <w:szCs w:val="23"/>
        </w:rPr>
        <w:t>9 am o</w:t>
      </w:r>
      <w:r w:rsidRPr="00D832C0">
        <w:rPr>
          <w:bCs/>
          <w:color w:val="auto"/>
          <w:sz w:val="23"/>
          <w:szCs w:val="23"/>
        </w:rPr>
        <w:t>n 22 March 2021</w:t>
      </w:r>
      <w:r>
        <w:rPr>
          <w:bCs/>
          <w:color w:val="auto"/>
          <w:sz w:val="23"/>
          <w:szCs w:val="23"/>
        </w:rPr>
        <w:t xml:space="preserve"> </w:t>
      </w:r>
    </w:p>
    <w:p w14:paraId="4111A02A" w14:textId="77777777" w:rsidR="004F24BA" w:rsidRPr="00096D96" w:rsidRDefault="004F24BA" w:rsidP="004F24BA">
      <w:pPr>
        <w:pStyle w:val="Default"/>
        <w:rPr>
          <w:bCs/>
          <w:color w:val="auto"/>
          <w:sz w:val="23"/>
          <w:szCs w:val="23"/>
        </w:rPr>
      </w:pPr>
    </w:p>
    <w:p w14:paraId="5C3A373C" w14:textId="77777777" w:rsidR="004F24BA" w:rsidRDefault="004F24BA" w:rsidP="004F24BA">
      <w:pPr>
        <w:pStyle w:val="Default"/>
        <w:rPr>
          <w:bCs/>
          <w:color w:val="FF0000"/>
          <w:sz w:val="23"/>
          <w:szCs w:val="23"/>
        </w:rPr>
      </w:pPr>
      <w:r w:rsidRPr="00096D96">
        <w:rPr>
          <w:b/>
          <w:bCs/>
          <w:color w:val="auto"/>
          <w:sz w:val="23"/>
          <w:szCs w:val="23"/>
        </w:rPr>
        <w:t>Interviews:</w:t>
      </w:r>
      <w:r w:rsidRPr="00096D96">
        <w:rPr>
          <w:bCs/>
          <w:color w:val="auto"/>
          <w:sz w:val="23"/>
          <w:szCs w:val="23"/>
        </w:rPr>
        <w:t xml:space="preserve"> </w:t>
      </w:r>
      <w:r w:rsidRPr="00096D96">
        <w:rPr>
          <w:bCs/>
          <w:color w:val="auto"/>
          <w:sz w:val="23"/>
          <w:szCs w:val="23"/>
        </w:rPr>
        <w:tab/>
      </w:r>
      <w:r w:rsidRPr="00096D96"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>30</w:t>
      </w:r>
      <w:r w:rsidRPr="00526747">
        <w:rPr>
          <w:bCs/>
          <w:color w:val="auto"/>
          <w:sz w:val="23"/>
          <w:szCs w:val="23"/>
          <w:vertAlign w:val="superscript"/>
        </w:rPr>
        <w:t>th</w:t>
      </w:r>
      <w:r>
        <w:rPr>
          <w:bCs/>
          <w:color w:val="auto"/>
          <w:sz w:val="23"/>
          <w:szCs w:val="23"/>
        </w:rPr>
        <w:t xml:space="preserve"> March and 1</w:t>
      </w:r>
      <w:r w:rsidRPr="00526747">
        <w:rPr>
          <w:bCs/>
          <w:color w:val="auto"/>
          <w:sz w:val="23"/>
          <w:szCs w:val="23"/>
          <w:vertAlign w:val="superscript"/>
        </w:rPr>
        <w:t>st</w:t>
      </w:r>
      <w:r>
        <w:rPr>
          <w:bCs/>
          <w:color w:val="auto"/>
          <w:sz w:val="23"/>
          <w:szCs w:val="23"/>
        </w:rPr>
        <w:t xml:space="preserve"> April</w:t>
      </w:r>
      <w:r w:rsidRPr="00D832C0">
        <w:rPr>
          <w:bCs/>
          <w:color w:val="auto"/>
          <w:sz w:val="23"/>
          <w:szCs w:val="23"/>
        </w:rPr>
        <w:t xml:space="preserve"> 2021 </w:t>
      </w:r>
    </w:p>
    <w:p w14:paraId="4065D9AE" w14:textId="77777777" w:rsidR="004F24BA" w:rsidRDefault="004F24BA" w:rsidP="004F24BA">
      <w:pPr>
        <w:pStyle w:val="Default"/>
        <w:rPr>
          <w:bCs/>
          <w:color w:val="FF0000"/>
          <w:sz w:val="23"/>
          <w:szCs w:val="23"/>
        </w:rPr>
      </w:pPr>
    </w:p>
    <w:p w14:paraId="1B1823D9" w14:textId="77777777" w:rsidR="004F24BA" w:rsidRDefault="004F24BA" w:rsidP="004F24BA">
      <w:pPr>
        <w:pStyle w:val="Default"/>
        <w:rPr>
          <w:bCs/>
          <w:color w:val="FF0000"/>
          <w:sz w:val="23"/>
          <w:szCs w:val="23"/>
        </w:rPr>
      </w:pPr>
    </w:p>
    <w:p w14:paraId="0823EF76" w14:textId="77777777" w:rsidR="004F24BA" w:rsidRPr="00507154" w:rsidRDefault="004F24BA" w:rsidP="004F24BA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507154">
        <w:rPr>
          <w:b/>
          <w:bCs/>
          <w:color w:val="auto"/>
          <w:sz w:val="22"/>
          <w:szCs w:val="22"/>
        </w:rPr>
        <w:t xml:space="preserve">Job Description </w:t>
      </w:r>
    </w:p>
    <w:p w14:paraId="65A63B1C" w14:textId="77777777" w:rsidR="004F24BA" w:rsidRDefault="004F24BA" w:rsidP="004F24BA">
      <w:pPr>
        <w:pStyle w:val="Default"/>
        <w:spacing w:line="276" w:lineRule="auto"/>
        <w:rPr>
          <w:bCs/>
          <w:color w:val="FF0000"/>
          <w:sz w:val="23"/>
          <w:szCs w:val="23"/>
        </w:rPr>
      </w:pPr>
    </w:p>
    <w:p w14:paraId="353698AF" w14:textId="77777777" w:rsidR="004F24BA" w:rsidRDefault="004F24BA" w:rsidP="004F24BA">
      <w:r w:rsidRPr="00526747">
        <w:t xml:space="preserve">The post-holder will need to be an excellent networker, highly organised, with a strong track record of planning and delivering communications and online engagement strategies. </w:t>
      </w:r>
      <w:r>
        <w:t xml:space="preserve">Reporting to </w:t>
      </w:r>
      <w:r w:rsidRPr="00526747">
        <w:t xml:space="preserve">the Coalition’s London </w:t>
      </w:r>
      <w:r>
        <w:t xml:space="preserve">based </w:t>
      </w:r>
      <w:r w:rsidRPr="00526747">
        <w:t>Coordinator, also hosted by W</w:t>
      </w:r>
      <w:r>
        <w:t>ar on Want</w:t>
      </w:r>
      <w:r w:rsidRPr="00526747">
        <w:t>, the role will work closely with Coalition Working Groups, in particular the Mobilisation and Communications Working Groups</w:t>
      </w:r>
      <w:r>
        <w:t xml:space="preserve"> to deliver the agreed activities of the Coalition. </w:t>
      </w:r>
    </w:p>
    <w:p w14:paraId="0A8C408D" w14:textId="77777777" w:rsidR="004F24BA" w:rsidRDefault="004F24BA" w:rsidP="004F24BA">
      <w:pPr>
        <w:rPr>
          <w:bCs/>
          <w:color w:val="FF0000"/>
          <w:sz w:val="23"/>
          <w:szCs w:val="23"/>
        </w:rPr>
      </w:pPr>
    </w:p>
    <w:p w14:paraId="419525EF" w14:textId="77777777" w:rsidR="004F24BA" w:rsidRPr="00526747" w:rsidRDefault="004F24BA" w:rsidP="004F24BA">
      <w:r w:rsidRPr="001F3EC4">
        <w:rPr>
          <w:bCs/>
          <w:color w:val="000000" w:themeColor="text1"/>
          <w:sz w:val="23"/>
          <w:szCs w:val="23"/>
        </w:rPr>
        <w:t xml:space="preserve">This is an exciting opportunity </w:t>
      </w:r>
      <w:r>
        <w:t xml:space="preserve">for a talented campaigner to play a key role in </w:t>
      </w:r>
      <w:r w:rsidRPr="00526747">
        <w:t xml:space="preserve">the planning and implementation of </w:t>
      </w:r>
      <w:r>
        <w:t>the Coalitions mobilisation and engagement strategy, both d</w:t>
      </w:r>
      <w:r w:rsidRPr="00526747">
        <w:t>igital and in person</w:t>
      </w:r>
      <w:r>
        <w:t>, to mobilise existing and new audiences, in support of the demands of the international climate justice movement.</w:t>
      </w:r>
    </w:p>
    <w:p w14:paraId="11DD0AF5" w14:textId="77777777" w:rsidR="004F24BA" w:rsidRPr="00AB3951" w:rsidRDefault="004F24BA" w:rsidP="004F24BA">
      <w:pPr>
        <w:pStyle w:val="Default"/>
        <w:spacing w:line="276" w:lineRule="auto"/>
        <w:rPr>
          <w:rFonts w:cstheme="minorBidi"/>
          <w:color w:val="auto"/>
          <w:sz w:val="22"/>
          <w:szCs w:val="22"/>
        </w:rPr>
      </w:pPr>
    </w:p>
    <w:p w14:paraId="67FA1744" w14:textId="51AABCDA" w:rsidR="004F24BA" w:rsidRDefault="004F24BA" w:rsidP="004F24BA">
      <w:pPr>
        <w:pStyle w:val="Default"/>
        <w:rPr>
          <w:sz w:val="22"/>
          <w:szCs w:val="22"/>
        </w:rPr>
      </w:pPr>
    </w:p>
    <w:p w14:paraId="1E1BE99D" w14:textId="18391B49" w:rsidR="00C00890" w:rsidRDefault="00C00890" w:rsidP="004F24BA">
      <w:pPr>
        <w:pStyle w:val="Default"/>
        <w:rPr>
          <w:sz w:val="22"/>
          <w:szCs w:val="22"/>
        </w:rPr>
      </w:pPr>
    </w:p>
    <w:p w14:paraId="61D88713" w14:textId="77777777" w:rsidR="00C00890" w:rsidRDefault="00C00890" w:rsidP="004F24BA">
      <w:pPr>
        <w:pStyle w:val="Default"/>
        <w:rPr>
          <w:sz w:val="22"/>
          <w:szCs w:val="22"/>
        </w:rPr>
      </w:pPr>
    </w:p>
    <w:p w14:paraId="005B89BD" w14:textId="77777777" w:rsidR="004F24BA" w:rsidRDefault="004F24BA" w:rsidP="004F24BA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Key Tasks and Responsibilities</w:t>
      </w:r>
    </w:p>
    <w:p w14:paraId="52BFB8B4" w14:textId="77777777" w:rsidR="004F24BA" w:rsidRDefault="004F24BA" w:rsidP="004F24BA">
      <w:pPr>
        <w:pStyle w:val="Default"/>
        <w:spacing w:line="276" w:lineRule="auto"/>
        <w:rPr>
          <w:b/>
          <w:color w:val="auto"/>
          <w:sz w:val="22"/>
          <w:szCs w:val="22"/>
        </w:rPr>
      </w:pPr>
    </w:p>
    <w:p w14:paraId="201DAF34" w14:textId="77777777" w:rsidR="004F24BA" w:rsidRDefault="004F24BA" w:rsidP="004F24BA">
      <w:pPr>
        <w:numPr>
          <w:ilvl w:val="0"/>
          <w:numId w:val="24"/>
        </w:numPr>
      </w:pPr>
      <w:r w:rsidRPr="00526747">
        <w:t xml:space="preserve">Work with the COP26 Coalition's Mobilisation Working Group to deliver a series of impactful popular online and in person mobilisations as part of the 'road to COP26' that reflect </w:t>
      </w:r>
      <w:r>
        <w:t xml:space="preserve">the </w:t>
      </w:r>
      <w:r w:rsidRPr="00526747">
        <w:t>political demands of the international climate justice movement</w:t>
      </w:r>
    </w:p>
    <w:p w14:paraId="2DD72FA4" w14:textId="77777777" w:rsidR="004F24BA" w:rsidRPr="00526747" w:rsidRDefault="004F24BA" w:rsidP="004F24BA">
      <w:pPr>
        <w:ind w:left="720"/>
      </w:pPr>
    </w:p>
    <w:p w14:paraId="334B6093" w14:textId="77777777" w:rsidR="004F24BA" w:rsidRDefault="004F24BA" w:rsidP="004F24BA">
      <w:pPr>
        <w:numPr>
          <w:ilvl w:val="0"/>
          <w:numId w:val="24"/>
        </w:numPr>
      </w:pPr>
      <w:r>
        <w:t>Ensure the ongoing development and maintenance of the COP26 website</w:t>
      </w:r>
    </w:p>
    <w:p w14:paraId="6DC4B181" w14:textId="77777777" w:rsidR="004F24BA" w:rsidRDefault="004F24BA" w:rsidP="004F24BA">
      <w:pPr>
        <w:pStyle w:val="ListParagraph"/>
      </w:pPr>
    </w:p>
    <w:p w14:paraId="2DDA945B" w14:textId="77777777" w:rsidR="004F24BA" w:rsidRDefault="004F24BA" w:rsidP="004F24BA">
      <w:pPr>
        <w:numPr>
          <w:ilvl w:val="0"/>
          <w:numId w:val="24"/>
        </w:numPr>
      </w:pPr>
      <w:r w:rsidRPr="00526747">
        <w:t>Lead on wide ranging communication and promotion of the Coalition’s activities </w:t>
      </w:r>
      <w:r>
        <w:t xml:space="preserve">including creating, editing and publishing content, and campaign calls to </w:t>
      </w:r>
      <w:proofErr w:type="gramStart"/>
      <w:r>
        <w:t>action</w:t>
      </w:r>
      <w:proofErr w:type="gramEnd"/>
    </w:p>
    <w:p w14:paraId="2B7DA73B" w14:textId="77777777" w:rsidR="004F24BA" w:rsidRPr="00526747" w:rsidRDefault="004F24BA" w:rsidP="004F24BA">
      <w:pPr>
        <w:ind w:left="720"/>
      </w:pPr>
    </w:p>
    <w:p w14:paraId="0E8558D4" w14:textId="77777777" w:rsidR="004F24BA" w:rsidRDefault="004F24BA" w:rsidP="004F24BA">
      <w:pPr>
        <w:pStyle w:val="Default"/>
        <w:numPr>
          <w:ilvl w:val="0"/>
          <w:numId w:val="24"/>
        </w:numPr>
        <w:spacing w:after="240" w:line="276" w:lineRule="auto"/>
      </w:pPr>
      <w:r w:rsidRPr="00673553">
        <w:rPr>
          <w:sz w:val="22"/>
          <w:szCs w:val="22"/>
        </w:rPr>
        <w:t>Respond to</w:t>
      </w:r>
      <w:r>
        <w:rPr>
          <w:sz w:val="22"/>
          <w:szCs w:val="22"/>
        </w:rPr>
        <w:t xml:space="preserve"> incoming</w:t>
      </w:r>
      <w:r w:rsidRPr="00673553">
        <w:rPr>
          <w:sz w:val="22"/>
          <w:szCs w:val="22"/>
        </w:rPr>
        <w:t xml:space="preserve"> media enquiries</w:t>
      </w:r>
      <w:r>
        <w:rPr>
          <w:sz w:val="22"/>
          <w:szCs w:val="22"/>
        </w:rPr>
        <w:t xml:space="preserve"> in a timely and effective manner,</w:t>
      </w:r>
      <w:r w:rsidRPr="006735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acting as a first port of call for journalists, </w:t>
      </w:r>
      <w:r w:rsidRPr="00526747">
        <w:t xml:space="preserve">coordinating with Coalition spokespeople to respond to </w:t>
      </w:r>
      <w:proofErr w:type="gramStart"/>
      <w:r w:rsidRPr="00526747">
        <w:t>requests</w:t>
      </w:r>
      <w:proofErr w:type="gramEnd"/>
    </w:p>
    <w:p w14:paraId="2CAD810D" w14:textId="77777777" w:rsidR="004F24BA" w:rsidRDefault="004F24BA" w:rsidP="004F24BA">
      <w:pPr>
        <w:pStyle w:val="Default"/>
        <w:numPr>
          <w:ilvl w:val="0"/>
          <w:numId w:val="24"/>
        </w:numPr>
        <w:spacing w:after="240" w:line="276" w:lineRule="auto"/>
      </w:pPr>
      <w:r>
        <w:rPr>
          <w:sz w:val="22"/>
          <w:szCs w:val="22"/>
        </w:rPr>
        <w:t>P</w:t>
      </w:r>
      <w:r w:rsidRPr="00673553">
        <w:rPr>
          <w:sz w:val="22"/>
          <w:szCs w:val="22"/>
        </w:rPr>
        <w:t>roactively work</w:t>
      </w:r>
      <w:r>
        <w:rPr>
          <w:sz w:val="22"/>
          <w:szCs w:val="22"/>
        </w:rPr>
        <w:t xml:space="preserve"> to secure positive media coverage</w:t>
      </w:r>
      <w:r w:rsidRPr="006735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Pr="00CB1999">
        <w:rPr>
          <w:color w:val="auto"/>
          <w:sz w:val="22"/>
          <w:szCs w:val="22"/>
        </w:rPr>
        <w:t xml:space="preserve">raise </w:t>
      </w:r>
      <w:r>
        <w:rPr>
          <w:color w:val="auto"/>
          <w:sz w:val="22"/>
          <w:szCs w:val="22"/>
        </w:rPr>
        <w:t>the COP26’ Coalition’s</w:t>
      </w:r>
      <w:r w:rsidRPr="00CB1999">
        <w:rPr>
          <w:color w:val="auto"/>
          <w:sz w:val="22"/>
          <w:szCs w:val="22"/>
        </w:rPr>
        <w:t xml:space="preserve"> profile and </w:t>
      </w:r>
      <w:r>
        <w:rPr>
          <w:color w:val="auto"/>
          <w:sz w:val="22"/>
          <w:szCs w:val="22"/>
        </w:rPr>
        <w:t>maximise support for its work</w:t>
      </w:r>
    </w:p>
    <w:p w14:paraId="173CA6DE" w14:textId="77777777" w:rsidR="004F24BA" w:rsidRPr="001E7D11" w:rsidRDefault="004F24BA" w:rsidP="004F24BA">
      <w:pPr>
        <w:pStyle w:val="ListParagraph"/>
        <w:numPr>
          <w:ilvl w:val="0"/>
          <w:numId w:val="24"/>
        </w:numPr>
        <w:spacing w:after="240" w:line="276" w:lineRule="auto"/>
        <w:contextualSpacing w:val="0"/>
      </w:pPr>
      <w:r w:rsidRPr="76395476">
        <w:rPr>
          <w:rFonts w:cs="Arial"/>
        </w:rPr>
        <w:t>Manage and grow our social media presence</w:t>
      </w:r>
      <w:r>
        <w:rPr>
          <w:rFonts w:cs="Arial"/>
        </w:rPr>
        <w:t xml:space="preserve"> by generating content </w:t>
      </w:r>
      <w:r w:rsidRPr="76395476">
        <w:rPr>
          <w:rFonts w:cs="Arial"/>
        </w:rPr>
        <w:t>including</w:t>
      </w:r>
      <w:r>
        <w:rPr>
          <w:rFonts w:cs="Arial"/>
        </w:rPr>
        <w:t xml:space="preserve"> for</w:t>
      </w:r>
      <w:r w:rsidRPr="76395476">
        <w:rPr>
          <w:rFonts w:cs="Arial"/>
        </w:rPr>
        <w:t xml:space="preserve"> Twitter, Facebook</w:t>
      </w:r>
      <w:r>
        <w:rPr>
          <w:rFonts w:cs="Arial"/>
        </w:rPr>
        <w:t>,</w:t>
      </w:r>
      <w:r w:rsidRPr="76395476">
        <w:rPr>
          <w:rFonts w:cs="Arial"/>
        </w:rPr>
        <w:t xml:space="preserve"> and Instagram</w:t>
      </w:r>
      <w:r>
        <w:rPr>
          <w:rFonts w:cs="Arial"/>
        </w:rPr>
        <w:t>.</w:t>
      </w:r>
    </w:p>
    <w:p w14:paraId="0CDA4FA5" w14:textId="77777777" w:rsidR="004F24BA" w:rsidRDefault="004F24BA" w:rsidP="004F24BA">
      <w:pPr>
        <w:pStyle w:val="ListParagraph"/>
        <w:numPr>
          <w:ilvl w:val="0"/>
          <w:numId w:val="24"/>
        </w:numPr>
        <w:spacing w:after="240" w:line="276" w:lineRule="auto"/>
        <w:contextualSpacing w:val="0"/>
      </w:pPr>
      <w:r>
        <w:t>D</w:t>
      </w:r>
      <w:r w:rsidRPr="00CC39B7">
        <w:t>raft and schedul</w:t>
      </w:r>
      <w:r>
        <w:t>e</w:t>
      </w:r>
      <w:r w:rsidRPr="00CC39B7">
        <w:t xml:space="preserve"> social </w:t>
      </w:r>
      <w:r>
        <w:t xml:space="preserve">media </w:t>
      </w:r>
      <w:r w:rsidRPr="00CC39B7">
        <w:t xml:space="preserve">content in conjunction with the </w:t>
      </w:r>
      <w:r>
        <w:t xml:space="preserve">COP 26 Coordinators </w:t>
      </w:r>
      <w:r w:rsidRPr="00CC39B7">
        <w:t>around key moments</w:t>
      </w:r>
    </w:p>
    <w:p w14:paraId="2E2E1AE0" w14:textId="77777777" w:rsidR="004F24BA" w:rsidRPr="00BE1483" w:rsidRDefault="004F24BA" w:rsidP="004F24BA">
      <w:pPr>
        <w:pStyle w:val="ListParagraph"/>
        <w:numPr>
          <w:ilvl w:val="0"/>
          <w:numId w:val="24"/>
        </w:numPr>
        <w:spacing w:after="240" w:line="276" w:lineRule="auto"/>
      </w:pPr>
      <w:r w:rsidRPr="00FB2459">
        <w:t>Draft, edit</w:t>
      </w:r>
      <w:r>
        <w:t>, set up</w:t>
      </w:r>
      <w:r w:rsidRPr="00FB2459">
        <w:t xml:space="preserve"> and coordinate email</w:t>
      </w:r>
      <w:r>
        <w:t xml:space="preserve"> actions, in</w:t>
      </w:r>
      <w:r w:rsidRPr="00FB2459">
        <w:t xml:space="preserve"> conjunction with </w:t>
      </w:r>
      <w:r>
        <w:t>the Working Groups and colleagues</w:t>
      </w:r>
      <w:r w:rsidRPr="00FB2459">
        <w:t xml:space="preserve"> across the </w:t>
      </w:r>
      <w:r>
        <w:t xml:space="preserve">COP26 Coalition </w:t>
      </w:r>
    </w:p>
    <w:p w14:paraId="39C9C41D" w14:textId="77777777" w:rsidR="004F24BA" w:rsidRDefault="004F24BA" w:rsidP="004F24BA">
      <w:pPr>
        <w:pStyle w:val="Default"/>
        <w:numPr>
          <w:ilvl w:val="0"/>
          <w:numId w:val="24"/>
        </w:numPr>
        <w:spacing w:after="240" w:line="276" w:lineRule="auto"/>
      </w:pPr>
      <w:r>
        <w:t>Develop and lead on</w:t>
      </w:r>
      <w:r w:rsidRPr="00526747">
        <w:t xml:space="preserve"> </w:t>
      </w:r>
      <w:r>
        <w:t xml:space="preserve">a </w:t>
      </w:r>
      <w:r w:rsidRPr="00526747">
        <w:t>communication</w:t>
      </w:r>
      <w:r>
        <w:t xml:space="preserve"> strategy</w:t>
      </w:r>
      <w:r w:rsidRPr="00526747">
        <w:t xml:space="preserve"> </w:t>
      </w:r>
      <w:r>
        <w:t xml:space="preserve">to </w:t>
      </w:r>
      <w:r w:rsidRPr="00526747">
        <w:t>enable and support engagement by new and existing actors, helping to ensure a diverse turnout both at COP26 and at other mobilisations</w:t>
      </w:r>
    </w:p>
    <w:p w14:paraId="0C7563FB" w14:textId="77777777" w:rsidR="004F24BA" w:rsidRDefault="004F24BA" w:rsidP="004F24BA">
      <w:pPr>
        <w:numPr>
          <w:ilvl w:val="0"/>
          <w:numId w:val="24"/>
        </w:numPr>
      </w:pPr>
      <w:r w:rsidRPr="00526747">
        <w:t xml:space="preserve">Support the Fundraising Working Group to secure additional funds </w:t>
      </w:r>
      <w:r>
        <w:t xml:space="preserve">for online and offline events </w:t>
      </w:r>
      <w:r w:rsidRPr="00526747">
        <w:t xml:space="preserve">in </w:t>
      </w:r>
      <w:r>
        <w:t xml:space="preserve">the runup to </w:t>
      </w:r>
      <w:r w:rsidRPr="00526747">
        <w:t>November 2021</w:t>
      </w:r>
    </w:p>
    <w:p w14:paraId="0E8946B0" w14:textId="77777777" w:rsidR="004F24BA" w:rsidRPr="00526747" w:rsidRDefault="004F24BA" w:rsidP="004F24BA">
      <w:pPr>
        <w:ind w:left="720"/>
      </w:pPr>
    </w:p>
    <w:p w14:paraId="436991BF" w14:textId="77777777" w:rsidR="004F24BA" w:rsidRDefault="004F24BA" w:rsidP="004F24BA">
      <w:pPr>
        <w:numPr>
          <w:ilvl w:val="0"/>
          <w:numId w:val="24"/>
        </w:numPr>
      </w:pPr>
      <w:r w:rsidRPr="00526747">
        <w:t>Manage the Communications and Digital budget and assist in reporting to funders</w:t>
      </w:r>
    </w:p>
    <w:p w14:paraId="440934FD" w14:textId="77777777" w:rsidR="004F24BA" w:rsidRPr="00526747" w:rsidRDefault="004F24BA" w:rsidP="004F24BA">
      <w:pPr>
        <w:ind w:left="720"/>
      </w:pPr>
    </w:p>
    <w:p w14:paraId="30429744" w14:textId="77777777" w:rsidR="004F24BA" w:rsidRDefault="004F24BA" w:rsidP="004F24BA">
      <w:pPr>
        <w:numPr>
          <w:ilvl w:val="0"/>
          <w:numId w:val="24"/>
        </w:numPr>
      </w:pPr>
      <w:r w:rsidRPr="00526747">
        <w:t>Book and liaise with contractors for the delivery of communications outputs in the run up to and at COP26</w:t>
      </w:r>
    </w:p>
    <w:p w14:paraId="05B1DEE1" w14:textId="77777777" w:rsidR="004F24BA" w:rsidRPr="00526747" w:rsidRDefault="004F24BA" w:rsidP="004F24BA"/>
    <w:p w14:paraId="13C002AE" w14:textId="77777777" w:rsidR="004F24BA" w:rsidRDefault="004F24BA" w:rsidP="004F24BA">
      <w:pPr>
        <w:numPr>
          <w:ilvl w:val="0"/>
          <w:numId w:val="24"/>
        </w:numPr>
      </w:pPr>
      <w:r>
        <w:t>M</w:t>
      </w:r>
      <w:r w:rsidRPr="00526747">
        <w:t>anage volunteers as needed</w:t>
      </w:r>
    </w:p>
    <w:p w14:paraId="483395BE" w14:textId="77777777" w:rsidR="004F24BA" w:rsidRPr="00526747" w:rsidRDefault="004F24BA" w:rsidP="004F24BA"/>
    <w:p w14:paraId="7E046D44" w14:textId="77777777" w:rsidR="004F24BA" w:rsidRDefault="004F24BA" w:rsidP="004F24BA">
      <w:pPr>
        <w:numPr>
          <w:ilvl w:val="0"/>
          <w:numId w:val="24"/>
        </w:numPr>
      </w:pPr>
      <w:r w:rsidRPr="00526747">
        <w:t>Engage effectively with groups and networks under-represented in mainstream climate and environmental movements, such as migrant and ethnic minority groups and those representing poor and working</w:t>
      </w:r>
      <w:r>
        <w:t>-</w:t>
      </w:r>
      <w:r w:rsidRPr="00526747">
        <w:t>class communities.</w:t>
      </w:r>
    </w:p>
    <w:p w14:paraId="0AE0C257" w14:textId="77777777" w:rsidR="004F24BA" w:rsidRPr="00526747" w:rsidRDefault="004F24BA" w:rsidP="004F24BA">
      <w:pPr>
        <w:ind w:left="720"/>
      </w:pPr>
    </w:p>
    <w:p w14:paraId="6B8C482A" w14:textId="77777777" w:rsidR="004F24BA" w:rsidRPr="00526747" w:rsidRDefault="004F24BA" w:rsidP="004F24BA">
      <w:pPr>
        <w:numPr>
          <w:ilvl w:val="0"/>
          <w:numId w:val="24"/>
        </w:numPr>
      </w:pPr>
      <w:r w:rsidRPr="00526747">
        <w:t>Work to the principles of the COP26 Coalition and to support the wider aims of the COP26 Coalition as required.</w:t>
      </w:r>
    </w:p>
    <w:p w14:paraId="7FB954D0" w14:textId="77777777" w:rsidR="004F24BA" w:rsidRDefault="004F24BA" w:rsidP="004F24BA">
      <w:pPr>
        <w:pStyle w:val="Default"/>
        <w:spacing w:line="276" w:lineRule="auto"/>
        <w:rPr>
          <w:b/>
          <w:color w:val="auto"/>
          <w:sz w:val="22"/>
          <w:szCs w:val="22"/>
        </w:rPr>
      </w:pPr>
    </w:p>
    <w:p w14:paraId="03F79C96" w14:textId="77777777" w:rsidR="004F24BA" w:rsidRPr="006D3284" w:rsidRDefault="004F24BA" w:rsidP="004F24BA">
      <w:pPr>
        <w:pStyle w:val="Default"/>
        <w:numPr>
          <w:ilvl w:val="0"/>
          <w:numId w:val="21"/>
        </w:numPr>
        <w:spacing w:after="240" w:line="276" w:lineRule="auto"/>
        <w:rPr>
          <w:color w:val="auto"/>
          <w:sz w:val="22"/>
          <w:szCs w:val="22"/>
        </w:rPr>
      </w:pPr>
      <w:r w:rsidRPr="006D3284">
        <w:rPr>
          <w:color w:val="auto"/>
          <w:sz w:val="22"/>
          <w:szCs w:val="22"/>
        </w:rPr>
        <w:t>Travel within the UK as required</w:t>
      </w:r>
      <w:r>
        <w:rPr>
          <w:color w:val="auto"/>
          <w:sz w:val="22"/>
          <w:szCs w:val="22"/>
        </w:rPr>
        <w:t>, with occasional out of hours work (for which time off in lieu will be granted).</w:t>
      </w:r>
    </w:p>
    <w:p w14:paraId="4D3EE50F" w14:textId="77777777" w:rsidR="004F24BA" w:rsidRPr="009434F6" w:rsidRDefault="004F24BA" w:rsidP="004F24BA">
      <w:pPr>
        <w:pStyle w:val="Default"/>
        <w:numPr>
          <w:ilvl w:val="0"/>
          <w:numId w:val="21"/>
        </w:numPr>
        <w:spacing w:after="24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 other duties as required by the COP26 Coalition Coordination Committee commensurate with the post. </w:t>
      </w:r>
    </w:p>
    <w:p w14:paraId="1BD7006A" w14:textId="3194DADB" w:rsidR="004F24BA" w:rsidRDefault="004F24BA" w:rsidP="004F24BA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PERSON SPECIFICATION </w:t>
      </w:r>
    </w:p>
    <w:p w14:paraId="22379B75" w14:textId="77777777" w:rsidR="004F24BA" w:rsidRPr="00F8569A" w:rsidRDefault="004F24BA" w:rsidP="004F24BA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26B6FCEF" w14:textId="77777777" w:rsidR="000F0ABA" w:rsidRDefault="004F24BA" w:rsidP="004F24BA">
      <w:r w:rsidRPr="00526747">
        <w:rPr>
          <w:b/>
          <w:bCs/>
        </w:rPr>
        <w:t>Main Responsibilities</w:t>
      </w:r>
    </w:p>
    <w:p w14:paraId="29A20F0A" w14:textId="3842E21E" w:rsidR="004F24BA" w:rsidRDefault="004F24BA" w:rsidP="004F24BA">
      <w:pPr>
        <w:rPr>
          <w:b/>
          <w:bCs/>
        </w:rPr>
      </w:pPr>
      <w:r w:rsidRPr="00526747">
        <w:rPr>
          <w:b/>
          <w:bCs/>
        </w:rPr>
        <w:t xml:space="preserve">Significant, </w:t>
      </w:r>
      <w:proofErr w:type="gramStart"/>
      <w:r w:rsidRPr="00526747">
        <w:rPr>
          <w:b/>
          <w:bCs/>
        </w:rPr>
        <w:t>demonstrable</w:t>
      </w:r>
      <w:proofErr w:type="gramEnd"/>
      <w:r w:rsidRPr="00526747">
        <w:rPr>
          <w:b/>
          <w:bCs/>
        </w:rPr>
        <w:t xml:space="preserve"> and relevant experience including the following:</w:t>
      </w:r>
    </w:p>
    <w:p w14:paraId="78E97BA7" w14:textId="77777777" w:rsidR="000F0ABA" w:rsidRPr="00526747" w:rsidRDefault="000F0ABA" w:rsidP="004F24BA"/>
    <w:p w14:paraId="4927C461" w14:textId="30399EF2" w:rsidR="004F24BA" w:rsidRDefault="004F24BA" w:rsidP="004F24BA">
      <w:pPr>
        <w:numPr>
          <w:ilvl w:val="0"/>
          <w:numId w:val="25"/>
        </w:numPr>
      </w:pPr>
      <w:r w:rsidRPr="00526747">
        <w:t>Developing and implementing mobilisation digital engagement strategies</w:t>
      </w:r>
    </w:p>
    <w:p w14:paraId="2D936555" w14:textId="77777777" w:rsidR="000F0ABA" w:rsidRPr="00526747" w:rsidRDefault="000F0ABA" w:rsidP="000F0ABA">
      <w:pPr>
        <w:ind w:left="720"/>
      </w:pPr>
    </w:p>
    <w:p w14:paraId="15A59D99" w14:textId="0AA3494C" w:rsidR="004F24BA" w:rsidRDefault="004F24BA" w:rsidP="004F24BA">
      <w:pPr>
        <w:numPr>
          <w:ilvl w:val="0"/>
          <w:numId w:val="25"/>
        </w:numPr>
      </w:pPr>
      <w:r w:rsidRPr="00526747">
        <w:t>Working collaboratively in a team</w:t>
      </w:r>
    </w:p>
    <w:p w14:paraId="353F8CCD" w14:textId="77777777" w:rsidR="000F0ABA" w:rsidRPr="00526747" w:rsidRDefault="000F0ABA" w:rsidP="000F0ABA"/>
    <w:p w14:paraId="0D9BC0B1" w14:textId="1D4FF674" w:rsidR="004F24BA" w:rsidRDefault="004F24BA" w:rsidP="004F24BA">
      <w:pPr>
        <w:numPr>
          <w:ilvl w:val="0"/>
          <w:numId w:val="25"/>
        </w:numPr>
      </w:pPr>
      <w:r w:rsidRPr="00526747">
        <w:t>Managing volunteers</w:t>
      </w:r>
    </w:p>
    <w:p w14:paraId="1FAE8EAB" w14:textId="77777777" w:rsidR="000F0ABA" w:rsidRPr="00526747" w:rsidRDefault="000F0ABA" w:rsidP="000F0ABA"/>
    <w:p w14:paraId="2B3BEC11" w14:textId="5B564C75" w:rsidR="004F24BA" w:rsidRDefault="004F24BA" w:rsidP="004F24BA">
      <w:pPr>
        <w:numPr>
          <w:ilvl w:val="0"/>
          <w:numId w:val="25"/>
        </w:numPr>
      </w:pPr>
      <w:r w:rsidRPr="00526747">
        <w:t>Managing finances &amp; budgets</w:t>
      </w:r>
    </w:p>
    <w:p w14:paraId="18C006E3" w14:textId="77777777" w:rsidR="000F0ABA" w:rsidRPr="00526747" w:rsidRDefault="000F0ABA" w:rsidP="000F0ABA"/>
    <w:p w14:paraId="34DC10A2" w14:textId="3F08449C" w:rsidR="004F24BA" w:rsidRDefault="004F24BA" w:rsidP="004F24BA">
      <w:pPr>
        <w:numPr>
          <w:ilvl w:val="0"/>
          <w:numId w:val="25"/>
        </w:numPr>
      </w:pPr>
      <w:r w:rsidRPr="00526747">
        <w:t>Facilitation &amp; collective decision-making processes</w:t>
      </w:r>
    </w:p>
    <w:p w14:paraId="3B3CD7CF" w14:textId="77777777" w:rsidR="000F0ABA" w:rsidRPr="00526747" w:rsidRDefault="000F0ABA" w:rsidP="000F0ABA"/>
    <w:p w14:paraId="7976E320" w14:textId="522833DC" w:rsidR="004F24BA" w:rsidRDefault="004F24BA" w:rsidP="004F24BA">
      <w:pPr>
        <w:numPr>
          <w:ilvl w:val="0"/>
          <w:numId w:val="25"/>
        </w:numPr>
      </w:pPr>
      <w:r w:rsidRPr="00526747">
        <w:t>Working within coalitions or networks</w:t>
      </w:r>
    </w:p>
    <w:p w14:paraId="6B5A4EB8" w14:textId="77777777" w:rsidR="000F0ABA" w:rsidRPr="00526747" w:rsidRDefault="000F0ABA" w:rsidP="000F0ABA"/>
    <w:p w14:paraId="60F43F61" w14:textId="22EDC7A2" w:rsidR="004F24BA" w:rsidRDefault="004F24BA" w:rsidP="004F24BA">
      <w:pPr>
        <w:numPr>
          <w:ilvl w:val="0"/>
          <w:numId w:val="25"/>
        </w:numPr>
      </w:pPr>
      <w:r w:rsidRPr="00526747">
        <w:t>Working with frontline communities and marginalised groups</w:t>
      </w:r>
    </w:p>
    <w:p w14:paraId="1710543E" w14:textId="77777777" w:rsidR="000F0ABA" w:rsidRPr="00526747" w:rsidRDefault="000F0ABA" w:rsidP="000F0ABA"/>
    <w:p w14:paraId="153056B7" w14:textId="77777777" w:rsidR="004F24BA" w:rsidRPr="00526747" w:rsidRDefault="004F24BA" w:rsidP="004F24BA">
      <w:pPr>
        <w:numPr>
          <w:ilvl w:val="0"/>
          <w:numId w:val="25"/>
        </w:numPr>
      </w:pPr>
      <w:r w:rsidRPr="00526747">
        <w:t>Media co-ordination including liaising with journalists</w:t>
      </w:r>
    </w:p>
    <w:p w14:paraId="7A7B6239" w14:textId="77777777" w:rsidR="004F24BA" w:rsidRPr="00526747" w:rsidRDefault="004F24BA" w:rsidP="004F24BA"/>
    <w:p w14:paraId="6A742A4D" w14:textId="77777777" w:rsidR="004F24BA" w:rsidRPr="00526747" w:rsidRDefault="004F24BA" w:rsidP="004F24BA">
      <w:r w:rsidRPr="00526747">
        <w:rPr>
          <w:b/>
          <w:bCs/>
        </w:rPr>
        <w:t>Skills:</w:t>
      </w:r>
    </w:p>
    <w:p w14:paraId="0587C715" w14:textId="62A78B06" w:rsidR="004F24BA" w:rsidRDefault="004F24BA" w:rsidP="004F24BA">
      <w:pPr>
        <w:numPr>
          <w:ilvl w:val="0"/>
          <w:numId w:val="26"/>
        </w:numPr>
      </w:pPr>
      <w:r w:rsidRPr="00526747">
        <w:t>Excellent written and oral communication skills,</w:t>
      </w:r>
    </w:p>
    <w:p w14:paraId="508D4CF4" w14:textId="77777777" w:rsidR="000F0ABA" w:rsidRDefault="000F0ABA" w:rsidP="000F0ABA">
      <w:pPr>
        <w:ind w:left="720"/>
      </w:pPr>
    </w:p>
    <w:p w14:paraId="44ED34D0" w14:textId="57CE1C6F" w:rsidR="004F24BA" w:rsidRPr="000F0ABA" w:rsidRDefault="004F24BA" w:rsidP="004F24BA">
      <w:pPr>
        <w:pStyle w:val="Default"/>
        <w:numPr>
          <w:ilvl w:val="0"/>
          <w:numId w:val="26"/>
        </w:numPr>
        <w:spacing w:line="276" w:lineRule="auto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Excellent</w:t>
      </w:r>
      <w:r w:rsidRPr="00043643">
        <w:rPr>
          <w:bCs/>
          <w:color w:val="auto"/>
          <w:sz w:val="22"/>
          <w:szCs w:val="22"/>
        </w:rPr>
        <w:t xml:space="preserve"> copywriting</w:t>
      </w:r>
      <w:r>
        <w:rPr>
          <w:bCs/>
          <w:color w:val="auto"/>
          <w:sz w:val="22"/>
          <w:szCs w:val="22"/>
        </w:rPr>
        <w:t>,</w:t>
      </w:r>
      <w:r w:rsidRPr="00043643">
        <w:rPr>
          <w:bCs/>
          <w:color w:val="auto"/>
          <w:sz w:val="22"/>
          <w:szCs w:val="22"/>
        </w:rPr>
        <w:t xml:space="preserve"> editing</w:t>
      </w:r>
      <w:r>
        <w:rPr>
          <w:bCs/>
          <w:color w:val="auto"/>
          <w:sz w:val="22"/>
          <w:szCs w:val="22"/>
        </w:rPr>
        <w:t xml:space="preserve"> and proofing</w:t>
      </w:r>
      <w:r w:rsidRPr="00043643">
        <w:rPr>
          <w:bCs/>
          <w:color w:val="auto"/>
          <w:sz w:val="22"/>
          <w:szCs w:val="22"/>
        </w:rPr>
        <w:t xml:space="preserve"> skills,</w:t>
      </w:r>
      <w:r w:rsidRPr="006C2105">
        <w:rPr>
          <w:bCs/>
          <w:color w:val="auto"/>
          <w:sz w:val="22"/>
          <w:szCs w:val="22"/>
        </w:rPr>
        <w:t xml:space="preserve"> with</w:t>
      </w:r>
      <w:r w:rsidRPr="00043643">
        <w:rPr>
          <w:bCs/>
          <w:color w:val="auto"/>
          <w:sz w:val="22"/>
          <w:szCs w:val="22"/>
        </w:rPr>
        <w:t xml:space="preserve"> exceptional attention to detail</w:t>
      </w:r>
      <w:r>
        <w:rPr>
          <w:bCs/>
          <w:color w:val="auto"/>
          <w:sz w:val="22"/>
          <w:szCs w:val="22"/>
        </w:rPr>
        <w:t>.</w:t>
      </w:r>
    </w:p>
    <w:p w14:paraId="1925A877" w14:textId="77777777" w:rsidR="000F0ABA" w:rsidRPr="00AF3397" w:rsidRDefault="000F0ABA" w:rsidP="000F0ABA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B0FF4A4" w14:textId="63FC3F69" w:rsidR="004F24BA" w:rsidRDefault="004F24BA" w:rsidP="004F24BA">
      <w:pPr>
        <w:numPr>
          <w:ilvl w:val="0"/>
          <w:numId w:val="26"/>
        </w:numPr>
      </w:pPr>
      <w:r>
        <w:t xml:space="preserve">Experience of turning complex subject matter into accessible copy for </w:t>
      </w:r>
      <w:r w:rsidRPr="00526747">
        <w:t>diverse audiences</w:t>
      </w:r>
    </w:p>
    <w:p w14:paraId="5F19953B" w14:textId="77777777" w:rsidR="000F0ABA" w:rsidRPr="00526747" w:rsidRDefault="000F0ABA" w:rsidP="000F0ABA"/>
    <w:p w14:paraId="0E2912B2" w14:textId="64DC8783" w:rsidR="004F24BA" w:rsidRDefault="004F24BA" w:rsidP="004F24BA">
      <w:pPr>
        <w:numPr>
          <w:ilvl w:val="0"/>
          <w:numId w:val="26"/>
        </w:numPr>
      </w:pPr>
      <w:r>
        <w:t xml:space="preserve">Experience of designing and running digital mobilisation campaigns </w:t>
      </w:r>
    </w:p>
    <w:p w14:paraId="7B47951D" w14:textId="77777777" w:rsidR="000F0ABA" w:rsidRDefault="000F0ABA" w:rsidP="000F0ABA"/>
    <w:p w14:paraId="58BEE558" w14:textId="4F3761F6" w:rsidR="004F24BA" w:rsidRDefault="004F24BA" w:rsidP="004F24BA">
      <w:pPr>
        <w:pStyle w:val="Default"/>
        <w:numPr>
          <w:ilvl w:val="0"/>
          <w:numId w:val="26"/>
        </w:numPr>
        <w:spacing w:line="276" w:lineRule="auto"/>
        <w:rPr>
          <w:color w:val="auto"/>
          <w:sz w:val="22"/>
          <w:szCs w:val="22"/>
        </w:rPr>
      </w:pPr>
      <w:r w:rsidRPr="00550434">
        <w:rPr>
          <w:color w:val="auto"/>
          <w:sz w:val="22"/>
          <w:szCs w:val="22"/>
        </w:rPr>
        <w:t>Experience of using analytics</w:t>
      </w:r>
      <w:r>
        <w:rPr>
          <w:color w:val="auto"/>
          <w:sz w:val="22"/>
          <w:szCs w:val="22"/>
        </w:rPr>
        <w:t xml:space="preserve"> and reporting</w:t>
      </w:r>
      <w:r w:rsidRPr="00550434">
        <w:rPr>
          <w:color w:val="auto"/>
          <w:sz w:val="22"/>
          <w:szCs w:val="22"/>
        </w:rPr>
        <w:t xml:space="preserve"> tools to monito</w:t>
      </w:r>
      <w:r>
        <w:rPr>
          <w:color w:val="auto"/>
          <w:sz w:val="22"/>
          <w:szCs w:val="22"/>
        </w:rPr>
        <w:t>r,</w:t>
      </w:r>
      <w:r w:rsidRPr="00550434">
        <w:rPr>
          <w:color w:val="auto"/>
          <w:sz w:val="22"/>
          <w:szCs w:val="22"/>
        </w:rPr>
        <w:t xml:space="preserve"> evaluate</w:t>
      </w:r>
      <w:r>
        <w:rPr>
          <w:color w:val="auto"/>
          <w:sz w:val="22"/>
          <w:szCs w:val="22"/>
        </w:rPr>
        <w:t>, and develop</w:t>
      </w:r>
      <w:r w:rsidRPr="00550434">
        <w:rPr>
          <w:color w:val="auto"/>
          <w:sz w:val="22"/>
          <w:szCs w:val="22"/>
        </w:rPr>
        <w:t xml:space="preserve"> digital communications. </w:t>
      </w:r>
    </w:p>
    <w:p w14:paraId="1AB5F33C" w14:textId="77777777" w:rsidR="000F0ABA" w:rsidRPr="00AF3397" w:rsidRDefault="000F0ABA" w:rsidP="000F0ABA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E714107" w14:textId="46F40AE9" w:rsidR="004F24BA" w:rsidRDefault="004F24BA" w:rsidP="004F24BA">
      <w:pPr>
        <w:pStyle w:val="ListParagraph"/>
        <w:numPr>
          <w:ilvl w:val="0"/>
          <w:numId w:val="26"/>
        </w:numPr>
        <w:spacing w:line="276" w:lineRule="auto"/>
      </w:pPr>
      <w:r w:rsidRPr="00043643">
        <w:rPr>
          <w:szCs w:val="22"/>
        </w:rPr>
        <w:t>Digital fluency</w:t>
      </w:r>
      <w:r>
        <w:rPr>
          <w:szCs w:val="22"/>
        </w:rPr>
        <w:t xml:space="preserve"> and s</w:t>
      </w:r>
      <w:r w:rsidRPr="00526747">
        <w:t>trong IT skills</w:t>
      </w:r>
      <w:r>
        <w:t xml:space="preserve"> including graphic design skills</w:t>
      </w:r>
    </w:p>
    <w:p w14:paraId="1B535600" w14:textId="77777777" w:rsidR="000F0ABA" w:rsidRPr="00526747" w:rsidRDefault="000F0ABA" w:rsidP="000F0ABA">
      <w:pPr>
        <w:spacing w:line="276" w:lineRule="auto"/>
      </w:pPr>
    </w:p>
    <w:p w14:paraId="49D87E23" w14:textId="65B3B243" w:rsidR="004F24BA" w:rsidRDefault="004F24BA" w:rsidP="004F24BA">
      <w:pPr>
        <w:pStyle w:val="Default"/>
        <w:numPr>
          <w:ilvl w:val="0"/>
          <w:numId w:val="26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Pr="00043643">
        <w:rPr>
          <w:color w:val="auto"/>
          <w:sz w:val="22"/>
          <w:szCs w:val="22"/>
        </w:rPr>
        <w:t>xperience of using social media channels in a professional capacity</w:t>
      </w:r>
      <w:r>
        <w:rPr>
          <w:color w:val="auto"/>
          <w:sz w:val="22"/>
          <w:szCs w:val="22"/>
        </w:rPr>
        <w:t xml:space="preserve"> to engage and mobilise </w:t>
      </w:r>
      <w:r w:rsidRPr="00550434">
        <w:rPr>
          <w:color w:val="auto"/>
          <w:sz w:val="22"/>
          <w:szCs w:val="22"/>
        </w:rPr>
        <w:t>audience</w:t>
      </w:r>
      <w:r>
        <w:rPr>
          <w:color w:val="auto"/>
          <w:sz w:val="22"/>
          <w:szCs w:val="22"/>
        </w:rPr>
        <w:t>s</w:t>
      </w:r>
      <w:r w:rsidRPr="00550434">
        <w:rPr>
          <w:color w:val="auto"/>
          <w:sz w:val="22"/>
          <w:szCs w:val="22"/>
        </w:rPr>
        <w:t>.</w:t>
      </w:r>
    </w:p>
    <w:p w14:paraId="39CAB405" w14:textId="77777777" w:rsidR="000F0ABA" w:rsidRPr="00550434" w:rsidRDefault="000F0ABA" w:rsidP="000F0ABA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16BE154" w14:textId="0FAA28E6" w:rsidR="004F24BA" w:rsidRDefault="004F24BA" w:rsidP="004F24BA">
      <w:pPr>
        <w:pStyle w:val="Default"/>
        <w:numPr>
          <w:ilvl w:val="0"/>
          <w:numId w:val="26"/>
        </w:numPr>
        <w:spacing w:line="276" w:lineRule="auto"/>
        <w:rPr>
          <w:bCs/>
          <w:color w:val="auto"/>
          <w:sz w:val="22"/>
          <w:szCs w:val="22"/>
        </w:rPr>
      </w:pPr>
      <w:r w:rsidRPr="00550434">
        <w:rPr>
          <w:bCs/>
          <w:color w:val="auto"/>
          <w:sz w:val="22"/>
          <w:szCs w:val="22"/>
        </w:rPr>
        <w:t>Highly</w:t>
      </w:r>
      <w:r w:rsidRPr="00A91352">
        <w:rPr>
          <w:bCs/>
          <w:color w:val="auto"/>
          <w:sz w:val="22"/>
          <w:szCs w:val="22"/>
        </w:rPr>
        <w:t xml:space="preserve"> organised</w:t>
      </w:r>
      <w:r>
        <w:rPr>
          <w:bCs/>
          <w:color w:val="auto"/>
          <w:sz w:val="22"/>
          <w:szCs w:val="22"/>
        </w:rPr>
        <w:t>,</w:t>
      </w:r>
      <w:r w:rsidRPr="00A91352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able to manage competing priorities and meet tight deadlines.</w:t>
      </w:r>
    </w:p>
    <w:p w14:paraId="0DEFBD99" w14:textId="77777777" w:rsidR="000F0ABA" w:rsidRDefault="000F0ABA" w:rsidP="000F0ABA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14:paraId="72B01A78" w14:textId="35F558BD" w:rsidR="004F24BA" w:rsidRPr="000F0ABA" w:rsidRDefault="004F24BA" w:rsidP="004F24BA">
      <w:pPr>
        <w:pStyle w:val="Default"/>
        <w:numPr>
          <w:ilvl w:val="0"/>
          <w:numId w:val="26"/>
        </w:numPr>
        <w:spacing w:line="276" w:lineRule="auto"/>
        <w:rPr>
          <w:bCs/>
          <w:color w:val="auto"/>
          <w:sz w:val="22"/>
          <w:szCs w:val="22"/>
        </w:rPr>
      </w:pPr>
      <w:r>
        <w:t>Experience of</w:t>
      </w:r>
      <w:r w:rsidRPr="00526747">
        <w:t xml:space="preserve"> managing and updating websites </w:t>
      </w:r>
    </w:p>
    <w:p w14:paraId="205A2759" w14:textId="77777777" w:rsidR="000F0ABA" w:rsidRPr="00AF3397" w:rsidRDefault="000F0ABA" w:rsidP="000F0ABA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14:paraId="68F46E52" w14:textId="77777777" w:rsidR="004F24BA" w:rsidRPr="00984D9B" w:rsidRDefault="004F24BA" w:rsidP="004F24BA">
      <w:pPr>
        <w:pStyle w:val="Default"/>
        <w:numPr>
          <w:ilvl w:val="0"/>
          <w:numId w:val="27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Significant professional experience of working in a busy communications role.</w:t>
      </w:r>
    </w:p>
    <w:p w14:paraId="04391C08" w14:textId="77777777" w:rsidR="004F24BA" w:rsidRPr="00526747" w:rsidRDefault="004F24BA" w:rsidP="000F0ABA">
      <w:pPr>
        <w:ind w:left="720"/>
      </w:pPr>
    </w:p>
    <w:p w14:paraId="1DF50306" w14:textId="77777777" w:rsidR="004F24BA" w:rsidRPr="00526747" w:rsidRDefault="004F24BA" w:rsidP="004F24BA"/>
    <w:p w14:paraId="5B81C5C9" w14:textId="77777777" w:rsidR="004F24BA" w:rsidRPr="00526747" w:rsidRDefault="004F24BA" w:rsidP="004F24BA">
      <w:r w:rsidRPr="00526747">
        <w:rPr>
          <w:b/>
          <w:bCs/>
        </w:rPr>
        <w:t>Knowledge:</w:t>
      </w:r>
    </w:p>
    <w:p w14:paraId="1C8D8A3C" w14:textId="77777777" w:rsidR="004F24BA" w:rsidRPr="00526747" w:rsidRDefault="004F24BA" w:rsidP="004F24BA">
      <w:pPr>
        <w:numPr>
          <w:ilvl w:val="0"/>
          <w:numId w:val="28"/>
        </w:numPr>
      </w:pPr>
      <w:r w:rsidRPr="00526747">
        <w:t>Understanding of and demonstrable commitment to climate justice</w:t>
      </w:r>
    </w:p>
    <w:p w14:paraId="7CFCEDF2" w14:textId="77777777" w:rsidR="004F24BA" w:rsidRPr="00526747" w:rsidRDefault="004F24BA" w:rsidP="004F24BA"/>
    <w:p w14:paraId="0E414811" w14:textId="77777777" w:rsidR="004F24BA" w:rsidRPr="00526747" w:rsidRDefault="004F24BA" w:rsidP="004F24BA">
      <w:r w:rsidRPr="00526747">
        <w:rPr>
          <w:b/>
          <w:bCs/>
        </w:rPr>
        <w:t>Personal attributes:</w:t>
      </w:r>
    </w:p>
    <w:p w14:paraId="79765E0F" w14:textId="63816D38" w:rsidR="004F24BA" w:rsidRDefault="004F24BA" w:rsidP="004F24BA">
      <w:pPr>
        <w:numPr>
          <w:ilvl w:val="0"/>
          <w:numId w:val="29"/>
        </w:numPr>
      </w:pPr>
      <w:r w:rsidRPr="00526747">
        <w:t>Innovative and imaginative in solving problems </w:t>
      </w:r>
    </w:p>
    <w:p w14:paraId="7747D9CD" w14:textId="77777777" w:rsidR="000F0ABA" w:rsidRPr="00526747" w:rsidRDefault="000F0ABA" w:rsidP="000F0ABA">
      <w:pPr>
        <w:ind w:left="720"/>
      </w:pPr>
    </w:p>
    <w:p w14:paraId="0C67045D" w14:textId="4C4EE72B" w:rsidR="00E5624E" w:rsidRPr="00C00890" w:rsidRDefault="004F24BA" w:rsidP="00C00890">
      <w:pPr>
        <w:numPr>
          <w:ilvl w:val="0"/>
          <w:numId w:val="29"/>
        </w:numPr>
        <w:spacing w:line="276" w:lineRule="auto"/>
      </w:pPr>
      <w:r w:rsidRPr="00526747">
        <w:t xml:space="preserve">Naturally collaborative and a team player – ability to make and maintain effective contacts and relationships and build trust amongst different </w:t>
      </w:r>
      <w:proofErr w:type="gramStart"/>
      <w:r w:rsidRPr="00526747">
        <w:t>actors</w:t>
      </w:r>
      <w:proofErr w:type="gramEnd"/>
    </w:p>
    <w:sectPr w:rsidR="00E5624E" w:rsidRPr="00C00890" w:rsidSect="00DB228E">
      <w:pgSz w:w="11907" w:h="16839" w:code="9"/>
      <w:pgMar w:top="1623" w:right="1213" w:bottom="678" w:left="128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7A4"/>
    <w:multiLevelType w:val="hybridMultilevel"/>
    <w:tmpl w:val="34A27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BC3"/>
    <w:multiLevelType w:val="multilevel"/>
    <w:tmpl w:val="2AEE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D38F1"/>
    <w:multiLevelType w:val="hybridMultilevel"/>
    <w:tmpl w:val="5484CB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9176D"/>
    <w:multiLevelType w:val="hybridMultilevel"/>
    <w:tmpl w:val="B95A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83EC8"/>
    <w:multiLevelType w:val="multilevel"/>
    <w:tmpl w:val="92C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D0248"/>
    <w:multiLevelType w:val="hybridMultilevel"/>
    <w:tmpl w:val="7B3AF6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7B93"/>
    <w:multiLevelType w:val="hybridMultilevel"/>
    <w:tmpl w:val="2910A4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F6400"/>
    <w:multiLevelType w:val="hybridMultilevel"/>
    <w:tmpl w:val="6304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A4C0D"/>
    <w:multiLevelType w:val="multilevel"/>
    <w:tmpl w:val="AE96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0088D"/>
    <w:multiLevelType w:val="hybridMultilevel"/>
    <w:tmpl w:val="966C3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B317E"/>
    <w:multiLevelType w:val="multilevel"/>
    <w:tmpl w:val="D0F8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854B8"/>
    <w:multiLevelType w:val="hybridMultilevel"/>
    <w:tmpl w:val="C166F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E1FD0"/>
    <w:multiLevelType w:val="hybridMultilevel"/>
    <w:tmpl w:val="6F9404E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4748F"/>
    <w:multiLevelType w:val="hybridMultilevel"/>
    <w:tmpl w:val="AFD05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91B14"/>
    <w:multiLevelType w:val="hybridMultilevel"/>
    <w:tmpl w:val="E9A8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B5179"/>
    <w:multiLevelType w:val="hybridMultilevel"/>
    <w:tmpl w:val="EBDA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8BEDE">
      <w:numFmt w:val="bullet"/>
      <w:lvlText w:val="•"/>
      <w:lvlJc w:val="left"/>
      <w:pPr>
        <w:ind w:left="1440" w:hanging="360"/>
      </w:pPr>
      <w:rPr>
        <w:rFonts w:ascii="Gill Sans MT" w:eastAsiaTheme="minorHAnsi" w:hAnsi="Gill Sans MT" w:cs="Gill Sans 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762E0"/>
    <w:multiLevelType w:val="hybridMultilevel"/>
    <w:tmpl w:val="DFBA6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D1FF0"/>
    <w:multiLevelType w:val="hybridMultilevel"/>
    <w:tmpl w:val="6640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D4C"/>
    <w:multiLevelType w:val="multilevel"/>
    <w:tmpl w:val="52D0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2626EA"/>
    <w:multiLevelType w:val="hybridMultilevel"/>
    <w:tmpl w:val="01CC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0629F"/>
    <w:multiLevelType w:val="hybridMultilevel"/>
    <w:tmpl w:val="9378E5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F6202"/>
    <w:multiLevelType w:val="hybridMultilevel"/>
    <w:tmpl w:val="0B26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A39F0"/>
    <w:multiLevelType w:val="hybridMultilevel"/>
    <w:tmpl w:val="D89A25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44265"/>
    <w:multiLevelType w:val="hybridMultilevel"/>
    <w:tmpl w:val="10585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C2B79"/>
    <w:multiLevelType w:val="multilevel"/>
    <w:tmpl w:val="12E0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695C08"/>
    <w:multiLevelType w:val="hybridMultilevel"/>
    <w:tmpl w:val="E6C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E1567"/>
    <w:multiLevelType w:val="hybridMultilevel"/>
    <w:tmpl w:val="0FA2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D44AD"/>
    <w:multiLevelType w:val="hybridMultilevel"/>
    <w:tmpl w:val="CDD29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171AF"/>
    <w:multiLevelType w:val="hybridMultilevel"/>
    <w:tmpl w:val="E416D9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5"/>
  </w:num>
  <w:num w:numId="4">
    <w:abstractNumId w:val="6"/>
  </w:num>
  <w:num w:numId="5">
    <w:abstractNumId w:val="20"/>
  </w:num>
  <w:num w:numId="6">
    <w:abstractNumId w:val="11"/>
  </w:num>
  <w:num w:numId="7">
    <w:abstractNumId w:val="23"/>
  </w:num>
  <w:num w:numId="8">
    <w:abstractNumId w:val="27"/>
  </w:num>
  <w:num w:numId="9">
    <w:abstractNumId w:val="0"/>
  </w:num>
  <w:num w:numId="10">
    <w:abstractNumId w:val="19"/>
  </w:num>
  <w:num w:numId="11">
    <w:abstractNumId w:val="14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2"/>
  </w:num>
  <w:num w:numId="17">
    <w:abstractNumId w:val="2"/>
  </w:num>
  <w:num w:numId="18">
    <w:abstractNumId w:val="26"/>
  </w:num>
  <w:num w:numId="19">
    <w:abstractNumId w:val="17"/>
  </w:num>
  <w:num w:numId="20">
    <w:abstractNumId w:val="13"/>
  </w:num>
  <w:num w:numId="21">
    <w:abstractNumId w:val="21"/>
  </w:num>
  <w:num w:numId="22">
    <w:abstractNumId w:val="9"/>
  </w:num>
  <w:num w:numId="23">
    <w:abstractNumId w:val="16"/>
  </w:num>
  <w:num w:numId="24">
    <w:abstractNumId w:val="18"/>
  </w:num>
  <w:num w:numId="25">
    <w:abstractNumId w:val="10"/>
  </w:num>
  <w:num w:numId="26">
    <w:abstractNumId w:val="8"/>
  </w:num>
  <w:num w:numId="27">
    <w:abstractNumId w:val="4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13"/>
    <w:rsid w:val="000414E9"/>
    <w:rsid w:val="00043643"/>
    <w:rsid w:val="00060091"/>
    <w:rsid w:val="00063065"/>
    <w:rsid w:val="000702FF"/>
    <w:rsid w:val="0007578E"/>
    <w:rsid w:val="00085C3E"/>
    <w:rsid w:val="00096D96"/>
    <w:rsid w:val="000A5AC2"/>
    <w:rsid w:val="000D416C"/>
    <w:rsid w:val="000D72DF"/>
    <w:rsid w:val="000E2BC5"/>
    <w:rsid w:val="000E6B6B"/>
    <w:rsid w:val="000F0ABA"/>
    <w:rsid w:val="00107C58"/>
    <w:rsid w:val="00114452"/>
    <w:rsid w:val="00130845"/>
    <w:rsid w:val="00134596"/>
    <w:rsid w:val="00143EDF"/>
    <w:rsid w:val="0018454E"/>
    <w:rsid w:val="001C286F"/>
    <w:rsid w:val="001F1692"/>
    <w:rsid w:val="00215CD5"/>
    <w:rsid w:val="00234E40"/>
    <w:rsid w:val="00235E4D"/>
    <w:rsid w:val="002406B2"/>
    <w:rsid w:val="00266951"/>
    <w:rsid w:val="002C6B69"/>
    <w:rsid w:val="002D20BB"/>
    <w:rsid w:val="002E4A86"/>
    <w:rsid w:val="002F0A44"/>
    <w:rsid w:val="00314C01"/>
    <w:rsid w:val="00334136"/>
    <w:rsid w:val="00334E3D"/>
    <w:rsid w:val="0034302C"/>
    <w:rsid w:val="00356862"/>
    <w:rsid w:val="00363B2F"/>
    <w:rsid w:val="0038682F"/>
    <w:rsid w:val="003A19B3"/>
    <w:rsid w:val="003A7AD3"/>
    <w:rsid w:val="003B5DFB"/>
    <w:rsid w:val="003C02A1"/>
    <w:rsid w:val="003C104E"/>
    <w:rsid w:val="003E29F6"/>
    <w:rsid w:val="003E5EC2"/>
    <w:rsid w:val="003F0CC3"/>
    <w:rsid w:val="00447D2B"/>
    <w:rsid w:val="004A00DA"/>
    <w:rsid w:val="004B6E3D"/>
    <w:rsid w:val="004D5C52"/>
    <w:rsid w:val="004D797D"/>
    <w:rsid w:val="004E445C"/>
    <w:rsid w:val="004F04BD"/>
    <w:rsid w:val="004F24BA"/>
    <w:rsid w:val="00507154"/>
    <w:rsid w:val="0054664F"/>
    <w:rsid w:val="00550434"/>
    <w:rsid w:val="005578F9"/>
    <w:rsid w:val="00560B02"/>
    <w:rsid w:val="00572490"/>
    <w:rsid w:val="00585B5E"/>
    <w:rsid w:val="0058612D"/>
    <w:rsid w:val="005B2485"/>
    <w:rsid w:val="005B34E9"/>
    <w:rsid w:val="005C04AC"/>
    <w:rsid w:val="005C3296"/>
    <w:rsid w:val="006022F3"/>
    <w:rsid w:val="0060598A"/>
    <w:rsid w:val="00631EFD"/>
    <w:rsid w:val="0063641C"/>
    <w:rsid w:val="00655295"/>
    <w:rsid w:val="006600AC"/>
    <w:rsid w:val="00663EF0"/>
    <w:rsid w:val="00673553"/>
    <w:rsid w:val="006B4A55"/>
    <w:rsid w:val="006C2105"/>
    <w:rsid w:val="006D3284"/>
    <w:rsid w:val="006D3990"/>
    <w:rsid w:val="006D6B5D"/>
    <w:rsid w:val="006E3672"/>
    <w:rsid w:val="006F73B7"/>
    <w:rsid w:val="00700DB4"/>
    <w:rsid w:val="007011EE"/>
    <w:rsid w:val="00714B20"/>
    <w:rsid w:val="007178A0"/>
    <w:rsid w:val="0073539E"/>
    <w:rsid w:val="007828FD"/>
    <w:rsid w:val="007841EF"/>
    <w:rsid w:val="00796B75"/>
    <w:rsid w:val="007A5C8D"/>
    <w:rsid w:val="007C17E7"/>
    <w:rsid w:val="00800D47"/>
    <w:rsid w:val="00826E58"/>
    <w:rsid w:val="00855B95"/>
    <w:rsid w:val="00856913"/>
    <w:rsid w:val="0086630A"/>
    <w:rsid w:val="008B2155"/>
    <w:rsid w:val="008D3DD0"/>
    <w:rsid w:val="008E6341"/>
    <w:rsid w:val="00900926"/>
    <w:rsid w:val="00927A81"/>
    <w:rsid w:val="00927E7A"/>
    <w:rsid w:val="009434F6"/>
    <w:rsid w:val="009456DD"/>
    <w:rsid w:val="0095590D"/>
    <w:rsid w:val="00960DDB"/>
    <w:rsid w:val="00963B90"/>
    <w:rsid w:val="00970F9F"/>
    <w:rsid w:val="00981414"/>
    <w:rsid w:val="00984D9B"/>
    <w:rsid w:val="0099077A"/>
    <w:rsid w:val="009B5C9A"/>
    <w:rsid w:val="009C027D"/>
    <w:rsid w:val="009D2B2E"/>
    <w:rsid w:val="009E09D8"/>
    <w:rsid w:val="00A514A2"/>
    <w:rsid w:val="00A536F1"/>
    <w:rsid w:val="00A67153"/>
    <w:rsid w:val="00A7414C"/>
    <w:rsid w:val="00A91352"/>
    <w:rsid w:val="00A91D91"/>
    <w:rsid w:val="00AB3951"/>
    <w:rsid w:val="00AD220B"/>
    <w:rsid w:val="00AD4C12"/>
    <w:rsid w:val="00AD7946"/>
    <w:rsid w:val="00AF3477"/>
    <w:rsid w:val="00B02EC9"/>
    <w:rsid w:val="00B25967"/>
    <w:rsid w:val="00B4422B"/>
    <w:rsid w:val="00B73D13"/>
    <w:rsid w:val="00BA1BA3"/>
    <w:rsid w:val="00BB4A21"/>
    <w:rsid w:val="00BC0CA0"/>
    <w:rsid w:val="00BE1483"/>
    <w:rsid w:val="00BF0C0E"/>
    <w:rsid w:val="00C00890"/>
    <w:rsid w:val="00C02E89"/>
    <w:rsid w:val="00C12042"/>
    <w:rsid w:val="00C51341"/>
    <w:rsid w:val="00C76C08"/>
    <w:rsid w:val="00C807A5"/>
    <w:rsid w:val="00CA3E7A"/>
    <w:rsid w:val="00CB157C"/>
    <w:rsid w:val="00CB1999"/>
    <w:rsid w:val="00CB1CBC"/>
    <w:rsid w:val="00CB20D0"/>
    <w:rsid w:val="00CD1518"/>
    <w:rsid w:val="00CD5925"/>
    <w:rsid w:val="00D17201"/>
    <w:rsid w:val="00D202D4"/>
    <w:rsid w:val="00D6343F"/>
    <w:rsid w:val="00D832C0"/>
    <w:rsid w:val="00D87B3F"/>
    <w:rsid w:val="00DB228E"/>
    <w:rsid w:val="00DC6171"/>
    <w:rsid w:val="00E5624E"/>
    <w:rsid w:val="00E56A69"/>
    <w:rsid w:val="00E702F5"/>
    <w:rsid w:val="00E73232"/>
    <w:rsid w:val="00E77CEE"/>
    <w:rsid w:val="00E80001"/>
    <w:rsid w:val="00E90822"/>
    <w:rsid w:val="00EA59DF"/>
    <w:rsid w:val="00EC64AF"/>
    <w:rsid w:val="00ED5C7B"/>
    <w:rsid w:val="00ED63EA"/>
    <w:rsid w:val="00F00938"/>
    <w:rsid w:val="00F16A28"/>
    <w:rsid w:val="00F33283"/>
    <w:rsid w:val="00F529B8"/>
    <w:rsid w:val="00F57A12"/>
    <w:rsid w:val="00F644F4"/>
    <w:rsid w:val="00F6509A"/>
    <w:rsid w:val="00F8219D"/>
    <w:rsid w:val="00F87CB1"/>
    <w:rsid w:val="00FA12ED"/>
    <w:rsid w:val="00FE1A45"/>
    <w:rsid w:val="00FE6E58"/>
    <w:rsid w:val="00FE726F"/>
    <w:rsid w:val="00FF7139"/>
    <w:rsid w:val="763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F3EE"/>
  <w15:docId w15:val="{DB3FC8E3-4AE2-4C63-9CA9-986092AA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13"/>
    <w:pPr>
      <w:spacing w:after="0" w:line="240" w:lineRule="auto"/>
    </w:pPr>
    <w:rPr>
      <w:rFonts w:ascii="Gill Sans MT" w:hAnsi="Gill Sans MT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BC5"/>
    <w:pPr>
      <w:spacing w:after="0" w:line="240" w:lineRule="auto"/>
    </w:pPr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0E2BC5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B73D1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13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0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001"/>
    <w:rPr>
      <w:rFonts w:ascii="Gill Sans MT" w:hAnsi="Gill Sans MT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001"/>
    <w:rPr>
      <w:rFonts w:ascii="Gill Sans MT" w:hAnsi="Gill Sans MT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AC9F-D55A-4E81-A279-5A8EDD19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Claire</dc:creator>
  <cp:lastModifiedBy>Holly Blaxill</cp:lastModifiedBy>
  <cp:revision>5</cp:revision>
  <cp:lastPrinted>2019-11-18T13:54:00Z</cp:lastPrinted>
  <dcterms:created xsi:type="dcterms:W3CDTF">2021-02-23T08:25:00Z</dcterms:created>
  <dcterms:modified xsi:type="dcterms:W3CDTF">2021-03-05T16:58:00Z</dcterms:modified>
</cp:coreProperties>
</file>